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5A" w:rsidRDefault="007E425A" w:rsidP="00923870">
      <w:pPr>
        <w:jc w:val="center"/>
        <w:rPr>
          <w:rFonts w:asciiTheme="majorHAnsi" w:hAnsiTheme="majorHAnsi" w:cstheme="majorHAnsi"/>
          <w:sz w:val="48"/>
          <w:szCs w:val="48"/>
        </w:rPr>
      </w:pPr>
      <w:r>
        <w:rPr>
          <w:rFonts w:asciiTheme="majorHAnsi" w:hAnsiTheme="majorHAnsi" w:cstheme="majorHAnsi"/>
          <w:noProof/>
          <w:sz w:val="48"/>
          <w:szCs w:val="48"/>
        </w:rPr>
        <w:drawing>
          <wp:anchor distT="0" distB="0" distL="114300" distR="114300" simplePos="0" relativeHeight="251658240" behindDoc="0" locked="0" layoutInCell="1" allowOverlap="1" wp14:anchorId="58F45706">
            <wp:simplePos x="0" y="0"/>
            <wp:positionH relativeFrom="margin">
              <wp:align>center</wp:align>
            </wp:positionH>
            <wp:positionV relativeFrom="paragraph">
              <wp:posOffset>527</wp:posOffset>
            </wp:positionV>
            <wp:extent cx="2553419" cy="1793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55004"/>
                    <a:stretch/>
                  </pic:blipFill>
                  <pic:spPr bwMode="auto">
                    <a:xfrm>
                      <a:off x="0" y="0"/>
                      <a:ext cx="2553419" cy="179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425A" w:rsidRDefault="007E425A" w:rsidP="007E425A">
      <w:pPr>
        <w:jc w:val="center"/>
        <w:rPr>
          <w:rFonts w:asciiTheme="majorHAnsi" w:hAnsiTheme="majorHAnsi" w:cstheme="majorHAnsi"/>
          <w:sz w:val="48"/>
          <w:szCs w:val="48"/>
        </w:rPr>
      </w:pPr>
    </w:p>
    <w:p w:rsidR="007E425A" w:rsidRDefault="007E425A" w:rsidP="007E425A">
      <w:pPr>
        <w:jc w:val="center"/>
        <w:rPr>
          <w:rFonts w:asciiTheme="majorHAnsi" w:hAnsiTheme="majorHAnsi" w:cstheme="majorHAnsi"/>
          <w:sz w:val="48"/>
          <w:szCs w:val="48"/>
        </w:rPr>
      </w:pPr>
    </w:p>
    <w:p w:rsidR="007E425A" w:rsidRDefault="007E425A" w:rsidP="007E425A">
      <w:pPr>
        <w:jc w:val="center"/>
        <w:rPr>
          <w:rFonts w:asciiTheme="majorHAnsi" w:hAnsiTheme="majorHAnsi" w:cstheme="majorHAnsi"/>
          <w:sz w:val="48"/>
          <w:szCs w:val="48"/>
        </w:rPr>
      </w:pPr>
    </w:p>
    <w:p w:rsidR="0043119E" w:rsidRPr="007E425A" w:rsidRDefault="000C5355" w:rsidP="007E425A">
      <w:pPr>
        <w:jc w:val="center"/>
        <w:rPr>
          <w:rFonts w:asciiTheme="majorHAnsi" w:hAnsiTheme="majorHAnsi" w:cstheme="majorHAnsi"/>
          <w:sz w:val="48"/>
          <w:szCs w:val="48"/>
        </w:rPr>
      </w:pPr>
      <w:r w:rsidRPr="007E425A">
        <w:rPr>
          <w:rFonts w:asciiTheme="majorHAnsi" w:hAnsiTheme="majorHAnsi" w:cstheme="majorHAnsi"/>
          <w:sz w:val="48"/>
          <w:szCs w:val="48"/>
        </w:rPr>
        <w:t>Well Being Award</w:t>
      </w:r>
    </w:p>
    <w:p w:rsidR="000C5355" w:rsidRPr="007E425A" w:rsidRDefault="001637F7" w:rsidP="000C5355">
      <w:pPr>
        <w:pStyle w:val="standfirst"/>
        <w:spacing w:before="0" w:beforeAutospacing="0" w:after="150" w:afterAutospacing="0"/>
        <w:rPr>
          <w:rFonts w:asciiTheme="majorHAnsi" w:hAnsiTheme="majorHAnsi" w:cstheme="majorHAnsi"/>
        </w:rPr>
      </w:pPr>
      <w:r w:rsidRPr="007E425A">
        <w:rPr>
          <w:rFonts w:asciiTheme="majorHAnsi" w:hAnsiTheme="majorHAnsi" w:cstheme="majorHAnsi"/>
        </w:rPr>
        <w:t>At High Bank JIN School</w:t>
      </w:r>
      <w:r w:rsidR="000C5355" w:rsidRPr="007E425A">
        <w:rPr>
          <w:rFonts w:asciiTheme="majorHAnsi" w:hAnsiTheme="majorHAnsi" w:cstheme="majorHAnsi"/>
        </w:rPr>
        <w:t>, we value the health and well-being of all our students and staff so are excited to announce that we have signed up to the Well-being Award for Schools, administered by Award Place, in partnership with the National Children’s Bureau.</w:t>
      </w:r>
    </w:p>
    <w:p w:rsidR="000C5355" w:rsidRPr="007E425A" w:rsidRDefault="000C5355" w:rsidP="000C5355">
      <w:pPr>
        <w:pStyle w:val="NormalWeb"/>
        <w:shd w:val="clear" w:color="auto" w:fill="FFFFFF"/>
        <w:spacing w:before="0" w:beforeAutospacing="0" w:after="150" w:afterAutospacing="0"/>
        <w:rPr>
          <w:rFonts w:asciiTheme="majorHAnsi" w:hAnsiTheme="majorHAnsi" w:cstheme="majorHAnsi"/>
          <w:color w:val="333333"/>
          <w:sz w:val="27"/>
          <w:szCs w:val="27"/>
        </w:rPr>
      </w:pPr>
      <w:r w:rsidRPr="007E425A">
        <w:rPr>
          <w:rFonts w:asciiTheme="majorHAnsi" w:hAnsiTheme="majorHAnsi" w:cstheme="majorHAnsi"/>
          <w:color w:val="333333"/>
          <w:sz w:val="27"/>
          <w:szCs w:val="27"/>
        </w:rPr>
        <w:t> </w:t>
      </w:r>
    </w:p>
    <w:p w:rsidR="000C5355" w:rsidRPr="007E425A" w:rsidRDefault="000C5355" w:rsidP="000C5355">
      <w:pPr>
        <w:pStyle w:val="NormalWeb"/>
        <w:shd w:val="clear" w:color="auto" w:fill="FFFFFF"/>
        <w:spacing w:before="0" w:beforeAutospacing="0" w:after="150" w:afterAutospacing="0"/>
        <w:rPr>
          <w:rFonts w:asciiTheme="majorHAnsi" w:hAnsiTheme="majorHAnsi" w:cstheme="majorHAnsi"/>
          <w:color w:val="333333"/>
          <w:sz w:val="27"/>
          <w:szCs w:val="27"/>
        </w:rPr>
      </w:pPr>
      <w:r w:rsidRPr="007E425A">
        <w:rPr>
          <w:rFonts w:asciiTheme="majorHAnsi" w:hAnsiTheme="majorHAnsi" w:cstheme="majorHAnsi"/>
          <w:color w:val="333333"/>
          <w:sz w:val="27"/>
          <w:szCs w:val="27"/>
        </w:rPr>
        <w:t xml:space="preserve">We have signed up to this award to further develop our work to promote positive well-being and mental health for the whole school community and gain accreditation for the work we have already done. </w:t>
      </w:r>
    </w:p>
    <w:p w:rsidR="001637F7" w:rsidRPr="007E425A" w:rsidRDefault="001637F7" w:rsidP="000C5355">
      <w:pPr>
        <w:pStyle w:val="NormalWeb"/>
        <w:shd w:val="clear" w:color="auto" w:fill="FFFFFF"/>
        <w:spacing w:before="0" w:beforeAutospacing="0" w:after="150" w:afterAutospacing="0"/>
        <w:rPr>
          <w:rFonts w:asciiTheme="majorHAnsi" w:hAnsiTheme="majorHAnsi" w:cstheme="majorHAnsi"/>
          <w:color w:val="333333"/>
          <w:sz w:val="27"/>
          <w:szCs w:val="27"/>
        </w:rPr>
      </w:pPr>
    </w:p>
    <w:p w:rsidR="001637F7" w:rsidRPr="007E425A" w:rsidRDefault="001637F7" w:rsidP="000C5355">
      <w:pPr>
        <w:pStyle w:val="NormalWeb"/>
        <w:shd w:val="clear" w:color="auto" w:fill="FFFFFF"/>
        <w:spacing w:before="0" w:beforeAutospacing="0" w:after="150" w:afterAutospacing="0"/>
        <w:rPr>
          <w:rFonts w:asciiTheme="majorHAnsi" w:hAnsiTheme="majorHAnsi" w:cstheme="majorHAnsi"/>
          <w:color w:val="333333"/>
          <w:sz w:val="27"/>
          <w:szCs w:val="27"/>
        </w:rPr>
      </w:pPr>
    </w:p>
    <w:p w:rsidR="001637F7" w:rsidRPr="007E425A" w:rsidRDefault="001637F7" w:rsidP="001637F7">
      <w:pPr>
        <w:pStyle w:val="NormalWeb"/>
        <w:shd w:val="clear" w:color="auto" w:fill="FFFFFF"/>
        <w:spacing w:before="0" w:beforeAutospacing="0" w:after="150" w:afterAutospacing="0"/>
        <w:jc w:val="center"/>
        <w:rPr>
          <w:rFonts w:asciiTheme="majorHAnsi" w:hAnsiTheme="majorHAnsi" w:cstheme="majorHAnsi"/>
          <w:color w:val="333333"/>
          <w:sz w:val="27"/>
          <w:szCs w:val="27"/>
        </w:rPr>
      </w:pPr>
      <w:r w:rsidRPr="007E425A">
        <w:rPr>
          <w:rStyle w:val="Strong"/>
          <w:rFonts w:asciiTheme="majorHAnsi" w:hAnsiTheme="majorHAnsi" w:cstheme="majorHAnsi"/>
          <w:color w:val="333333"/>
          <w:sz w:val="27"/>
          <w:szCs w:val="27"/>
        </w:rPr>
        <w:t>About the Award</w:t>
      </w:r>
    </w:p>
    <w:p w:rsidR="001637F7" w:rsidRDefault="001637F7" w:rsidP="001637F7">
      <w:pPr>
        <w:pStyle w:val="NormalWeb"/>
        <w:shd w:val="clear" w:color="auto" w:fill="FFFFFF"/>
        <w:spacing w:before="0" w:beforeAutospacing="0" w:after="150" w:afterAutospacing="0"/>
        <w:rPr>
          <w:rFonts w:asciiTheme="majorHAnsi" w:hAnsiTheme="majorHAnsi" w:cstheme="majorHAnsi"/>
          <w:color w:val="333333"/>
          <w:sz w:val="27"/>
          <w:szCs w:val="27"/>
        </w:rPr>
      </w:pPr>
      <w:r w:rsidRPr="007E425A">
        <w:rPr>
          <w:rFonts w:asciiTheme="majorHAnsi" w:hAnsiTheme="majorHAnsi" w:cstheme="majorHAnsi"/>
          <w:color w:val="333333"/>
          <w:sz w:val="27"/>
          <w:szCs w:val="27"/>
        </w:rPr>
        <w:t>There are eight objectives to achieve within the Well-being Award Framework, containing several Key Performance Indicators (KPIs) set out within each. The award focuses on ensuring effective practice and provision is in place that promotes the emotional well-being and mental health of both staff and pupils. The award will enable us to develop these practices where necessary and help us to ensure that well-being is embedded in the long-term culture of our school. It will help us to create an ethos where mental health is regarded as the responsibility of all.</w:t>
      </w:r>
    </w:p>
    <w:p w:rsidR="007E425A" w:rsidRPr="007E425A" w:rsidRDefault="007E425A" w:rsidP="001637F7">
      <w:pPr>
        <w:pStyle w:val="NormalWeb"/>
        <w:shd w:val="clear" w:color="auto" w:fill="FFFFFF"/>
        <w:spacing w:before="0" w:beforeAutospacing="0" w:after="150" w:afterAutospacing="0"/>
        <w:rPr>
          <w:rFonts w:asciiTheme="majorHAnsi" w:hAnsiTheme="majorHAnsi" w:cstheme="majorHAnsi"/>
          <w:color w:val="333333"/>
          <w:sz w:val="27"/>
          <w:szCs w:val="27"/>
        </w:rPr>
      </w:pPr>
    </w:p>
    <w:p w:rsidR="00923870" w:rsidRPr="007E425A" w:rsidRDefault="00923870" w:rsidP="00923870">
      <w:pPr>
        <w:shd w:val="clear" w:color="auto" w:fill="5F68A2"/>
        <w:spacing w:after="0" w:line="240" w:lineRule="auto"/>
        <w:rPr>
          <w:rFonts w:asciiTheme="majorHAnsi" w:eastAsia="Times New Roman" w:hAnsiTheme="majorHAnsi" w:cstheme="majorHAnsi"/>
          <w:color w:val="FFFFFF"/>
          <w:sz w:val="30"/>
          <w:szCs w:val="30"/>
          <w:lang w:eastAsia="en-GB"/>
        </w:rPr>
      </w:pPr>
      <w:r w:rsidRPr="007E425A">
        <w:rPr>
          <w:rFonts w:asciiTheme="majorHAnsi" w:eastAsia="Times New Roman" w:hAnsiTheme="majorHAnsi" w:cstheme="majorHAnsi"/>
          <w:color w:val="FFFFFF"/>
          <w:sz w:val="30"/>
          <w:szCs w:val="30"/>
          <w:lang w:eastAsia="en-GB"/>
        </w:rPr>
        <w:t>The award objectives</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The WAS has eight objectives which focus on areas of evaluation, development and celebration of the work of schools in promoting and protecting emotional wellbeing and positive mental health. Each of these areas is further broken down into Key Performance Indicators (KPIs):</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1: The school is committed to promoting and protecting positive emotional wellbeing and mental health by achieving the Wellbeing Award for Schools.</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lastRenderedPageBreak/>
        <w:t>Objective 2: The school has a clear vision and strategy for promoting and protecting emotional wellbeing and mental health, which is communicated to all involved with the school.</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3: The school has a positive culture which regards emotional wellbeing and mental health as the responsibility of all.</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4: The school actively promotes staff emotional wellbeing and mental health.</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5: The school prioritises professional learning and staff development on emotional wellbeing and mental health.</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6: The school understands the different types of emotional and mental health needs across the whole-school community and has systems in place to respond appropriately.</w:t>
      </w:r>
    </w:p>
    <w:p w:rsidR="00923870" w:rsidRPr="007E425A" w:rsidRDefault="00923870" w:rsidP="00923870">
      <w:pPr>
        <w:spacing w:after="39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7: The school actively seeks the ongoing participation of the whole-school community in its approach to emotional wellbeing and mental health.</w:t>
      </w:r>
    </w:p>
    <w:p w:rsidR="00923870" w:rsidRPr="007E425A" w:rsidRDefault="00923870" w:rsidP="00923870">
      <w:pPr>
        <w:spacing w:after="0" w:line="240" w:lineRule="auto"/>
        <w:rPr>
          <w:rFonts w:asciiTheme="majorHAnsi" w:eastAsia="Times New Roman" w:hAnsiTheme="majorHAnsi" w:cstheme="majorHAnsi"/>
          <w:sz w:val="24"/>
          <w:szCs w:val="24"/>
          <w:lang w:eastAsia="en-GB"/>
        </w:rPr>
      </w:pPr>
      <w:r w:rsidRPr="007E425A">
        <w:rPr>
          <w:rFonts w:asciiTheme="majorHAnsi" w:eastAsia="Times New Roman" w:hAnsiTheme="majorHAnsi" w:cstheme="majorHAnsi"/>
          <w:sz w:val="24"/>
          <w:szCs w:val="24"/>
          <w:lang w:eastAsia="en-GB"/>
        </w:rPr>
        <w:t>Objective 8: The school works in partnerships with other schools, agencies and available specialist services to support emotional wellbeing and mental health.</w:t>
      </w:r>
    </w:p>
    <w:p w:rsidR="001637F7" w:rsidRPr="007E425A" w:rsidRDefault="001637F7" w:rsidP="000C5355">
      <w:pPr>
        <w:pStyle w:val="NormalWeb"/>
        <w:shd w:val="clear" w:color="auto" w:fill="FFFFFF"/>
        <w:spacing w:before="0" w:beforeAutospacing="0" w:after="150" w:afterAutospacing="0"/>
        <w:rPr>
          <w:rFonts w:asciiTheme="majorHAnsi" w:hAnsiTheme="majorHAnsi" w:cstheme="majorHAnsi"/>
          <w:color w:val="333333"/>
          <w:sz w:val="27"/>
          <w:szCs w:val="27"/>
        </w:rPr>
      </w:pPr>
    </w:p>
    <w:p w:rsidR="00923870" w:rsidRDefault="00923870" w:rsidP="000C5355">
      <w:pPr>
        <w:pStyle w:val="NormalWeb"/>
        <w:shd w:val="clear" w:color="auto" w:fill="FFFFFF"/>
        <w:spacing w:before="0" w:beforeAutospacing="0" w:after="150" w:afterAutospacing="0"/>
        <w:rPr>
          <w:rFonts w:ascii="Arial" w:hAnsi="Arial" w:cs="Arial"/>
          <w:color w:val="333333"/>
          <w:sz w:val="27"/>
          <w:szCs w:val="27"/>
        </w:rPr>
      </w:pPr>
    </w:p>
    <w:p w:rsidR="00923870" w:rsidRDefault="00C03828" w:rsidP="000C5355">
      <w:pPr>
        <w:pStyle w:val="NormalWeb"/>
        <w:shd w:val="clear" w:color="auto" w:fill="FFFFFF"/>
        <w:spacing w:before="0" w:beforeAutospacing="0" w:after="150" w:afterAutospacing="0"/>
        <w:rPr>
          <w:rFonts w:ascii="Arial" w:hAnsi="Arial" w:cs="Arial"/>
          <w:color w:val="333333"/>
          <w:sz w:val="27"/>
          <w:szCs w:val="27"/>
        </w:rPr>
      </w:pPr>
      <w:bookmarkStart w:id="0" w:name="_GoBack"/>
      <w:bookmarkEnd w:id="0"/>
      <w:r>
        <w:rPr>
          <w:rFonts w:asciiTheme="majorHAnsi" w:hAnsiTheme="majorHAnsi" w:cstheme="majorHAnsi"/>
          <w:noProof/>
          <w:sz w:val="48"/>
          <w:szCs w:val="48"/>
        </w:rPr>
        <w:drawing>
          <wp:anchor distT="0" distB="0" distL="114300" distR="114300" simplePos="0" relativeHeight="251659264" behindDoc="0" locked="0" layoutInCell="1" allowOverlap="1" wp14:anchorId="6DFF7342">
            <wp:simplePos x="0" y="0"/>
            <wp:positionH relativeFrom="column">
              <wp:posOffset>1647345</wp:posOffset>
            </wp:positionH>
            <wp:positionV relativeFrom="paragraph">
              <wp:posOffset>155551</wp:posOffset>
            </wp:positionV>
            <wp:extent cx="1974215" cy="19526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15" cy="1952625"/>
                    </a:xfrm>
                    <a:prstGeom prst="rect">
                      <a:avLst/>
                    </a:prstGeom>
                    <a:noFill/>
                  </pic:spPr>
                </pic:pic>
              </a:graphicData>
            </a:graphic>
            <wp14:sizeRelH relativeFrom="page">
              <wp14:pctWidth>0</wp14:pctWidth>
            </wp14:sizeRelH>
            <wp14:sizeRelV relativeFrom="page">
              <wp14:pctHeight>0</wp14:pctHeight>
            </wp14:sizeRelV>
          </wp:anchor>
        </w:drawing>
      </w:r>
    </w:p>
    <w:p w:rsidR="001637F7" w:rsidRDefault="001637F7" w:rsidP="000C5355">
      <w:pPr>
        <w:pStyle w:val="NormalWeb"/>
        <w:shd w:val="clear" w:color="auto" w:fill="FFFFFF"/>
        <w:spacing w:before="0" w:beforeAutospacing="0" w:after="150" w:afterAutospacing="0"/>
        <w:rPr>
          <w:rFonts w:ascii="Arial" w:hAnsi="Arial" w:cs="Arial"/>
          <w:color w:val="333333"/>
          <w:sz w:val="27"/>
          <w:szCs w:val="27"/>
        </w:rPr>
      </w:pPr>
    </w:p>
    <w:p w:rsidR="001637F7" w:rsidRDefault="001637F7" w:rsidP="000C5355">
      <w:pPr>
        <w:pStyle w:val="NormalWeb"/>
        <w:shd w:val="clear" w:color="auto" w:fill="FFFFFF"/>
        <w:spacing w:before="0" w:beforeAutospacing="0" w:after="150" w:afterAutospacing="0"/>
        <w:rPr>
          <w:rFonts w:ascii="Arial" w:hAnsi="Arial" w:cs="Arial"/>
          <w:color w:val="333333"/>
          <w:sz w:val="27"/>
          <w:szCs w:val="27"/>
        </w:rPr>
      </w:pPr>
    </w:p>
    <w:p w:rsidR="001637F7" w:rsidRDefault="001637F7" w:rsidP="000C5355">
      <w:pPr>
        <w:pStyle w:val="NormalWeb"/>
        <w:shd w:val="clear" w:color="auto" w:fill="FFFFFF"/>
        <w:spacing w:before="0" w:beforeAutospacing="0" w:after="150" w:afterAutospacing="0"/>
        <w:rPr>
          <w:rFonts w:ascii="Arial" w:hAnsi="Arial" w:cs="Arial"/>
          <w:color w:val="333333"/>
          <w:sz w:val="27"/>
          <w:szCs w:val="27"/>
        </w:rPr>
      </w:pPr>
    </w:p>
    <w:p w:rsidR="001637F7" w:rsidRDefault="001637F7" w:rsidP="000C5355">
      <w:pPr>
        <w:pStyle w:val="NormalWeb"/>
        <w:shd w:val="clear" w:color="auto" w:fill="FFFFFF"/>
        <w:spacing w:before="0" w:beforeAutospacing="0" w:after="150" w:afterAutospacing="0"/>
        <w:rPr>
          <w:rFonts w:ascii="Arial" w:hAnsi="Arial" w:cs="Arial"/>
          <w:color w:val="333333"/>
          <w:sz w:val="27"/>
          <w:szCs w:val="27"/>
        </w:rPr>
      </w:pPr>
    </w:p>
    <w:p w:rsidR="001637F7" w:rsidRDefault="001637F7" w:rsidP="000C5355">
      <w:pPr>
        <w:pStyle w:val="NormalWeb"/>
        <w:shd w:val="clear" w:color="auto" w:fill="FFFFFF"/>
        <w:spacing w:before="0" w:beforeAutospacing="0" w:after="150" w:afterAutospacing="0"/>
        <w:rPr>
          <w:rFonts w:ascii="Arial" w:hAnsi="Arial" w:cs="Arial"/>
          <w:color w:val="333333"/>
          <w:sz w:val="27"/>
          <w:szCs w:val="27"/>
        </w:rPr>
      </w:pPr>
    </w:p>
    <w:p w:rsidR="000C5355" w:rsidRDefault="000C5355"/>
    <w:p w:rsidR="000C5355" w:rsidRDefault="000C5355"/>
    <w:p w:rsidR="000C5355" w:rsidRDefault="000C5355"/>
    <w:p w:rsidR="000C5355" w:rsidRDefault="000C5355"/>
    <w:p w:rsidR="000C5355" w:rsidRDefault="000C5355"/>
    <w:sectPr w:rsidR="000C5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5"/>
    <w:rsid w:val="000C5355"/>
    <w:rsid w:val="001637F7"/>
    <w:rsid w:val="002C66BC"/>
    <w:rsid w:val="007E425A"/>
    <w:rsid w:val="00923870"/>
    <w:rsid w:val="00C03828"/>
    <w:rsid w:val="00CD188D"/>
    <w:rsid w:val="00F6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557DAD"/>
  <w15:chartTrackingRefBased/>
  <w15:docId w15:val="{4E329BD5-0293-4246-8DF4-2F70442B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
    <w:name w:val="standfirst"/>
    <w:basedOn w:val="Normal"/>
    <w:rsid w:val="000C5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C53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450">
      <w:bodyDiv w:val="1"/>
      <w:marLeft w:val="0"/>
      <w:marRight w:val="0"/>
      <w:marTop w:val="0"/>
      <w:marBottom w:val="0"/>
      <w:divBdr>
        <w:top w:val="none" w:sz="0" w:space="0" w:color="auto"/>
        <w:left w:val="none" w:sz="0" w:space="0" w:color="auto"/>
        <w:bottom w:val="none" w:sz="0" w:space="0" w:color="auto"/>
        <w:right w:val="none" w:sz="0" w:space="0" w:color="auto"/>
      </w:divBdr>
      <w:divsChild>
        <w:div w:id="1725451187">
          <w:marLeft w:val="0"/>
          <w:marRight w:val="0"/>
          <w:marTop w:val="0"/>
          <w:marBottom w:val="0"/>
          <w:divBdr>
            <w:top w:val="none" w:sz="0" w:space="0" w:color="auto"/>
            <w:left w:val="none" w:sz="0" w:space="0" w:color="auto"/>
            <w:bottom w:val="none" w:sz="0" w:space="0" w:color="auto"/>
            <w:right w:val="none" w:sz="0" w:space="0" w:color="auto"/>
          </w:divBdr>
        </w:div>
      </w:divsChild>
    </w:div>
    <w:div w:id="1649900925">
      <w:bodyDiv w:val="1"/>
      <w:marLeft w:val="0"/>
      <w:marRight w:val="0"/>
      <w:marTop w:val="0"/>
      <w:marBottom w:val="0"/>
      <w:divBdr>
        <w:top w:val="none" w:sz="0" w:space="0" w:color="auto"/>
        <w:left w:val="none" w:sz="0" w:space="0" w:color="auto"/>
        <w:bottom w:val="none" w:sz="0" w:space="0" w:color="auto"/>
        <w:right w:val="none" w:sz="0" w:space="0" w:color="auto"/>
      </w:divBdr>
      <w:divsChild>
        <w:div w:id="2086101095">
          <w:marLeft w:val="0"/>
          <w:marRight w:val="0"/>
          <w:marTop w:val="0"/>
          <w:marBottom w:val="0"/>
          <w:divBdr>
            <w:top w:val="none" w:sz="0" w:space="0" w:color="auto"/>
            <w:left w:val="none" w:sz="0" w:space="0" w:color="auto"/>
            <w:bottom w:val="none" w:sz="0" w:space="0" w:color="auto"/>
            <w:right w:val="none" w:sz="0" w:space="0" w:color="auto"/>
          </w:divBdr>
        </w:div>
      </w:divsChild>
    </w:div>
    <w:div w:id="2105103257">
      <w:bodyDiv w:val="1"/>
      <w:marLeft w:val="0"/>
      <w:marRight w:val="0"/>
      <w:marTop w:val="0"/>
      <w:marBottom w:val="0"/>
      <w:divBdr>
        <w:top w:val="none" w:sz="0" w:space="0" w:color="auto"/>
        <w:left w:val="none" w:sz="0" w:space="0" w:color="auto"/>
        <w:bottom w:val="none" w:sz="0" w:space="0" w:color="auto"/>
        <w:right w:val="none" w:sz="0" w:space="0" w:color="auto"/>
      </w:divBdr>
      <w:divsChild>
        <w:div w:id="1349334842">
          <w:marLeft w:val="0"/>
          <w:marRight w:val="0"/>
          <w:marTop w:val="0"/>
          <w:marBottom w:val="0"/>
          <w:divBdr>
            <w:top w:val="none" w:sz="0" w:space="0" w:color="auto"/>
            <w:left w:val="none" w:sz="0" w:space="0" w:color="auto"/>
            <w:bottom w:val="none" w:sz="0" w:space="0" w:color="auto"/>
            <w:right w:val="none" w:sz="0" w:space="0" w:color="auto"/>
          </w:divBdr>
          <w:divsChild>
            <w:div w:id="1403332736">
              <w:marLeft w:val="0"/>
              <w:marRight w:val="0"/>
              <w:marTop w:val="0"/>
              <w:marBottom w:val="0"/>
              <w:divBdr>
                <w:top w:val="none" w:sz="0" w:space="0" w:color="auto"/>
                <w:left w:val="none" w:sz="0" w:space="0" w:color="auto"/>
                <w:bottom w:val="none" w:sz="0" w:space="0" w:color="auto"/>
                <w:right w:val="none" w:sz="0" w:space="0" w:color="auto"/>
              </w:divBdr>
              <w:divsChild>
                <w:div w:id="1262910448">
                  <w:marLeft w:val="0"/>
                  <w:marRight w:val="0"/>
                  <w:marTop w:val="0"/>
                  <w:marBottom w:val="0"/>
                  <w:divBdr>
                    <w:top w:val="none" w:sz="0" w:space="0" w:color="auto"/>
                    <w:left w:val="none" w:sz="0" w:space="0" w:color="auto"/>
                    <w:bottom w:val="none" w:sz="0" w:space="0" w:color="auto"/>
                    <w:right w:val="none" w:sz="0" w:space="0" w:color="auto"/>
                  </w:divBdr>
                  <w:divsChild>
                    <w:div w:id="17273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4346">
          <w:marLeft w:val="0"/>
          <w:marRight w:val="0"/>
          <w:marTop w:val="0"/>
          <w:marBottom w:val="0"/>
          <w:divBdr>
            <w:top w:val="none" w:sz="0" w:space="0" w:color="auto"/>
            <w:left w:val="none" w:sz="0" w:space="0" w:color="auto"/>
            <w:bottom w:val="none" w:sz="0" w:space="0" w:color="auto"/>
            <w:right w:val="none" w:sz="0" w:space="0" w:color="auto"/>
          </w:divBdr>
          <w:divsChild>
            <w:div w:id="119157355">
              <w:marLeft w:val="0"/>
              <w:marRight w:val="0"/>
              <w:marTop w:val="0"/>
              <w:marBottom w:val="0"/>
              <w:divBdr>
                <w:top w:val="none" w:sz="0" w:space="0" w:color="auto"/>
                <w:left w:val="none" w:sz="0" w:space="0" w:color="auto"/>
                <w:bottom w:val="none" w:sz="0" w:space="0" w:color="auto"/>
                <w:right w:val="none" w:sz="0" w:space="0" w:color="auto"/>
              </w:divBdr>
              <w:divsChild>
                <w:div w:id="1550263369">
                  <w:marLeft w:val="0"/>
                  <w:marRight w:val="0"/>
                  <w:marTop w:val="0"/>
                  <w:marBottom w:val="0"/>
                  <w:divBdr>
                    <w:top w:val="none" w:sz="0" w:space="0" w:color="auto"/>
                    <w:left w:val="none" w:sz="0" w:space="0" w:color="auto"/>
                    <w:bottom w:val="none" w:sz="0" w:space="0" w:color="auto"/>
                    <w:right w:val="none" w:sz="0" w:space="0" w:color="auto"/>
                  </w:divBdr>
                  <w:divsChild>
                    <w:div w:id="938760337">
                      <w:marLeft w:val="0"/>
                      <w:marRight w:val="0"/>
                      <w:marTop w:val="0"/>
                      <w:marBottom w:val="0"/>
                      <w:divBdr>
                        <w:top w:val="none" w:sz="0" w:space="0" w:color="auto"/>
                        <w:left w:val="none" w:sz="0" w:space="0" w:color="auto"/>
                        <w:bottom w:val="none" w:sz="0" w:space="0" w:color="auto"/>
                        <w:right w:val="none" w:sz="0" w:space="0" w:color="auto"/>
                      </w:divBdr>
                      <w:divsChild>
                        <w:div w:id="1014765945">
                          <w:marLeft w:val="0"/>
                          <w:marRight w:val="0"/>
                          <w:marTop w:val="0"/>
                          <w:marBottom w:val="0"/>
                          <w:divBdr>
                            <w:top w:val="none" w:sz="0" w:space="0" w:color="auto"/>
                            <w:left w:val="none" w:sz="0" w:space="0" w:color="auto"/>
                            <w:bottom w:val="none" w:sz="0" w:space="0" w:color="auto"/>
                            <w:right w:val="none" w:sz="0" w:space="0" w:color="auto"/>
                          </w:divBdr>
                          <w:divsChild>
                            <w:div w:id="948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54E64BE4A3348A49704365A85BC34" ma:contentTypeVersion="11" ma:contentTypeDescription="Create a new document." ma:contentTypeScope="" ma:versionID="c67e8c2053d4f4a6e5d10a1bf89e9e48">
  <xsd:schema xmlns:xsd="http://www.w3.org/2001/XMLSchema" xmlns:xs="http://www.w3.org/2001/XMLSchema" xmlns:p="http://schemas.microsoft.com/office/2006/metadata/properties" xmlns:ns2="b3b725c0-f86b-4e9d-8cc4-22e2bd70877f" xmlns:ns3="50cd2cf4-3244-4a61-b5b2-ad32dc4e2637" targetNamespace="http://schemas.microsoft.com/office/2006/metadata/properties" ma:root="true" ma:fieldsID="4f1bb3aeaf1a0b7b890f19b9385c5baa" ns2:_="" ns3:_="">
    <xsd:import namespace="b3b725c0-f86b-4e9d-8cc4-22e2bd70877f"/>
    <xsd:import namespace="50cd2cf4-3244-4a61-b5b2-ad32dc4e2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25c0-f86b-4e9d-8cc4-22e2bd708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d2cf4-3244-4a61-b5b2-ad32dc4e26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73E4-C442-4ECB-93DA-57E434EBE12F}"/>
</file>

<file path=customXml/itemProps2.xml><?xml version="1.0" encoding="utf-8"?>
<ds:datastoreItem xmlns:ds="http://schemas.openxmlformats.org/officeDocument/2006/customXml" ds:itemID="{ABD69D91-8C4E-4A45-984F-463F178808BD}"/>
</file>

<file path=customXml/itemProps3.xml><?xml version="1.0" encoding="utf-8"?>
<ds:datastoreItem xmlns:ds="http://schemas.openxmlformats.org/officeDocument/2006/customXml" ds:itemID="{F14C9795-E34B-4DF8-8BD0-DCE1B44B232C}"/>
</file>

<file path=docProps/app.xml><?xml version="1.0" encoding="utf-8"?>
<Properties xmlns="http://schemas.openxmlformats.org/officeDocument/2006/extended-properties" xmlns:vt="http://schemas.openxmlformats.org/officeDocument/2006/docPropsVTypes">
  <Template>Normal</Template>
  <TotalTime>25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Stebbings</dc:creator>
  <cp:keywords/>
  <dc:description/>
  <cp:lastModifiedBy>Joanne Stebbings</cp:lastModifiedBy>
  <cp:revision>3</cp:revision>
  <dcterms:created xsi:type="dcterms:W3CDTF">2022-05-03T18:13:00Z</dcterms:created>
  <dcterms:modified xsi:type="dcterms:W3CDTF">2022-05-06T11:11:00Z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0x0101002C154E64BE4A3348A49704365A85BC34</vt:lpwstr>
  </property>
</Properties>
</file>